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78FC2" w14:textId="66CF28B0" w:rsidR="008B2630" w:rsidRPr="00D37CEC" w:rsidRDefault="008B2630" w:rsidP="008B2630">
      <w:pPr>
        <w:jc w:val="center"/>
        <w:rPr>
          <w:rFonts w:hAnsi="ＭＳ ゴシック"/>
          <w:b/>
          <w:bCs/>
          <w:sz w:val="24"/>
          <w:szCs w:val="24"/>
        </w:rPr>
      </w:pPr>
      <w:r>
        <w:rPr>
          <w:rFonts w:hAnsi="ＭＳ ゴシック" w:hint="eastAsia"/>
          <w:b/>
          <w:bCs/>
          <w:sz w:val="24"/>
          <w:szCs w:val="24"/>
        </w:rPr>
        <w:t>2026</w:t>
      </w:r>
      <w:r w:rsidRPr="00D37CEC">
        <w:rPr>
          <w:rFonts w:hAnsi="ＭＳ ゴシック" w:hint="eastAsia"/>
          <w:b/>
          <w:bCs/>
          <w:sz w:val="24"/>
          <w:szCs w:val="24"/>
        </w:rPr>
        <w:t>年6月15日</w:t>
      </w:r>
    </w:p>
    <w:p w14:paraId="01610462" w14:textId="3458C526" w:rsidR="00DB0CFD" w:rsidRPr="00D37CEC" w:rsidRDefault="00DB0CFD" w:rsidP="008543D8">
      <w:pPr>
        <w:jc w:val="center"/>
        <w:rPr>
          <w:rFonts w:hAnsi="ＭＳ ゴシック"/>
          <w:b/>
          <w:bCs/>
          <w:sz w:val="24"/>
          <w:szCs w:val="24"/>
        </w:rPr>
      </w:pPr>
      <w:r w:rsidRPr="00D37CEC">
        <w:rPr>
          <w:rFonts w:hAnsi="ＭＳ ゴシック" w:hint="eastAsia"/>
          <w:b/>
          <w:bCs/>
          <w:sz w:val="24"/>
          <w:szCs w:val="24"/>
        </w:rPr>
        <w:t>第221回国会　参議院　決算委員会</w:t>
      </w:r>
    </w:p>
    <w:p w14:paraId="6EF2945F" w14:textId="7CC6F096" w:rsidR="008D1857" w:rsidRPr="00D37CEC" w:rsidRDefault="008D1857" w:rsidP="008543D8">
      <w:pPr>
        <w:jc w:val="center"/>
        <w:rPr>
          <w:rFonts w:hAnsi="ＭＳ ゴシック"/>
          <w:b/>
          <w:bCs/>
          <w:sz w:val="24"/>
          <w:szCs w:val="24"/>
        </w:rPr>
      </w:pPr>
      <w:r w:rsidRPr="00D37CEC">
        <w:rPr>
          <w:rFonts w:hAnsi="ＭＳ ゴシック" w:hint="eastAsia"/>
          <w:b/>
          <w:bCs/>
          <w:sz w:val="24"/>
          <w:szCs w:val="24"/>
        </w:rPr>
        <w:t>《</w:t>
      </w:r>
      <w:r w:rsidR="00D37CEC">
        <w:rPr>
          <w:rFonts w:hAnsi="ＭＳ ゴシック" w:hint="eastAsia"/>
          <w:b/>
          <w:bCs/>
          <w:sz w:val="24"/>
          <w:szCs w:val="24"/>
        </w:rPr>
        <w:t>准総括質疑</w:t>
      </w:r>
      <w:r w:rsidRPr="00D37CEC">
        <w:rPr>
          <w:rFonts w:hAnsi="ＭＳ ゴシック" w:hint="eastAsia"/>
          <w:b/>
          <w:bCs/>
          <w:sz w:val="24"/>
          <w:szCs w:val="24"/>
        </w:rPr>
        <w:t>》</w:t>
      </w:r>
    </w:p>
    <w:p w14:paraId="47BB2E63" w14:textId="77777777" w:rsidR="008D1857" w:rsidRPr="00DB0CFD" w:rsidRDefault="008D1857" w:rsidP="003D3192">
      <w:pPr>
        <w:jc w:val="left"/>
        <w:rPr>
          <w:rFonts w:hAnsi="ＭＳ ゴシック"/>
          <w:sz w:val="22"/>
        </w:rPr>
      </w:pPr>
    </w:p>
    <w:p w14:paraId="7B60C45C" w14:textId="2773CC01" w:rsidR="00DB0CFD" w:rsidRPr="00D90353" w:rsidRDefault="00DB0CFD" w:rsidP="00DB0CFD">
      <w:pPr>
        <w:jc w:val="left"/>
        <w:rPr>
          <w:rFonts w:hAnsi="ＭＳ ゴシック"/>
          <w:b/>
          <w:bCs/>
          <w:sz w:val="22"/>
        </w:rPr>
      </w:pPr>
      <w:r w:rsidRPr="00D90353">
        <w:rPr>
          <w:rFonts w:hAnsi="ＭＳ ゴシック" w:hint="eastAsia"/>
          <w:b/>
          <w:bCs/>
          <w:sz w:val="22"/>
        </w:rPr>
        <w:t>○岸</w:t>
      </w:r>
      <w:r w:rsidR="00850FED" w:rsidRPr="00D90353">
        <w:rPr>
          <w:rFonts w:hAnsi="ＭＳ ゴシック" w:hint="eastAsia"/>
          <w:b/>
          <w:bCs/>
          <w:sz w:val="22"/>
        </w:rPr>
        <w:t>まきこ</w:t>
      </w:r>
    </w:p>
    <w:p w14:paraId="12DC3123" w14:textId="36EE9F44"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立憲民主・無所属会派の岸真紀子です。</w:t>
      </w:r>
    </w:p>
    <w:p w14:paraId="2455D0A7"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昨年二月に閣議決定された第七次エネルギー基本計画では、再生可能エネルギーと原子力を最大限活用することが明記をされ、電源構成に占める原子力の割合を、二〇二三年度の八・五％から二〇四〇年度に二割程度まで引き上げることとしています。これは、二〇一一年に発生した東京電力福島第一原子力発電所の事故を踏まえ、国として原子力に依存しないという方針から後退することとなります。</w:t>
      </w:r>
    </w:p>
    <w:p w14:paraId="0B324E58"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また、六月五日には、経済産業大臣の諮問機関としての総合資源エネルギー調査会の小委員会において、政府は、原子力発電所を二〇四〇年代までに最大五基建て替えるとの目標を掲げた原子力政策の行動指針改定案を示しています。</w:t>
      </w:r>
    </w:p>
    <w:p w14:paraId="23F437DF"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しかし、こういったことを進めるにしても、様々な課題があることは言うまでもありません。日経新聞においても三つの課題を挙げており、一つ目は地元の同意、二つ目は人材確保、三つ目は使用済核燃料の処分問題です。中でも、地元の同意、理解、そもそも安全という点は重要となっています。</w:t>
      </w:r>
    </w:p>
    <w:p w14:paraId="6B103ECD"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しかし、その安全や信頼を最も揺るがしかねない問題が発覚しました。中部電力浜岡原子力発電所における基準地震動データをめぐる不正問題です。</w:t>
      </w:r>
    </w:p>
    <w:p w14:paraId="694621AD" w14:textId="77777777" w:rsidR="00DB0CFD" w:rsidRDefault="00DB0CFD" w:rsidP="00DB0CFD">
      <w:pPr>
        <w:jc w:val="left"/>
        <w:rPr>
          <w:rFonts w:hAnsi="ＭＳ ゴシック"/>
          <w:sz w:val="22"/>
        </w:rPr>
      </w:pPr>
      <w:r w:rsidRPr="00DB0CFD">
        <w:rPr>
          <w:rFonts w:hAnsi="ＭＳ ゴシック" w:hint="eastAsia"/>
          <w:sz w:val="22"/>
        </w:rPr>
        <w:t xml:space="preserve">　まず、この浜岡原発で起きたデータ不正問題について、原子力規制委員長から概略を御説明願います。</w:t>
      </w:r>
    </w:p>
    <w:p w14:paraId="7627DA1D" w14:textId="77777777" w:rsidR="00DB0CFD" w:rsidRPr="00DB0CFD" w:rsidRDefault="00DB0CFD" w:rsidP="00DB0CFD">
      <w:pPr>
        <w:jc w:val="left"/>
        <w:rPr>
          <w:rFonts w:hAnsi="ＭＳ ゴシック" w:hint="eastAsia"/>
          <w:sz w:val="22"/>
        </w:rPr>
      </w:pPr>
    </w:p>
    <w:p w14:paraId="1B378413" w14:textId="183FDABF" w:rsidR="00DB0CFD" w:rsidRPr="00D90353" w:rsidRDefault="00DB0CFD" w:rsidP="00DB0CFD">
      <w:pPr>
        <w:jc w:val="left"/>
        <w:rPr>
          <w:rFonts w:hAnsi="ＭＳ ゴシック"/>
          <w:b/>
          <w:bCs/>
          <w:sz w:val="22"/>
        </w:rPr>
      </w:pPr>
      <w:r w:rsidRPr="00D90353">
        <w:rPr>
          <w:rFonts w:hAnsi="ＭＳ ゴシック" w:hint="eastAsia"/>
          <w:b/>
          <w:bCs/>
          <w:sz w:val="22"/>
        </w:rPr>
        <w:t>○山中伸介</w:t>
      </w:r>
      <w:r w:rsidR="00D90353" w:rsidRPr="00D90353">
        <w:rPr>
          <w:rFonts w:hAnsi="ＭＳ ゴシック" w:hint="eastAsia"/>
          <w:b/>
          <w:bCs/>
          <w:sz w:val="22"/>
        </w:rPr>
        <w:t xml:space="preserve">　</w:t>
      </w:r>
      <w:r w:rsidR="00D90353" w:rsidRPr="00D90353">
        <w:rPr>
          <w:rFonts w:hAnsi="ＭＳ ゴシック" w:hint="eastAsia"/>
          <w:b/>
          <w:bCs/>
          <w:sz w:val="22"/>
        </w:rPr>
        <w:t>原子力規制委員会委員長</w:t>
      </w:r>
    </w:p>
    <w:p w14:paraId="4286D692" w14:textId="5B605F5E"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お答えいたします。</w:t>
      </w:r>
    </w:p>
    <w:p w14:paraId="49E26805"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今回の不正行為は、昨年二月に原子力施設安全情報申告制度に基づきまして原子力規制庁外から情報提供を受けまして、事実関係確認のため、事務局が中部電力との面談を数度にわたり実施していたところ、昨年十二月に中部電力から不正行為が確認されたとの旨が説明されたことで発覚したものでございます。</w:t>
      </w:r>
    </w:p>
    <w:p w14:paraId="0DBD5E83"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具体的には、原子炉建屋等の耐震性設計の前提条件となる基準地震動を策定するためのデータが恣意的に操作されるといった不正行為であったものと認識しております。</w:t>
      </w:r>
    </w:p>
    <w:p w14:paraId="0F6EB1A1" w14:textId="77777777" w:rsidR="00DB0CFD" w:rsidRDefault="00DB0CFD" w:rsidP="00DB0CFD">
      <w:pPr>
        <w:jc w:val="left"/>
        <w:rPr>
          <w:rFonts w:hAnsi="ＭＳ ゴシック"/>
          <w:sz w:val="22"/>
        </w:rPr>
      </w:pPr>
    </w:p>
    <w:p w14:paraId="5E61CE13" w14:textId="77777777" w:rsidR="00D90353" w:rsidRPr="00D90353" w:rsidRDefault="00D90353" w:rsidP="00D90353">
      <w:pPr>
        <w:jc w:val="left"/>
        <w:rPr>
          <w:rFonts w:hAnsi="ＭＳ ゴシック"/>
          <w:b/>
          <w:bCs/>
          <w:sz w:val="22"/>
        </w:rPr>
      </w:pPr>
      <w:r w:rsidRPr="00D90353">
        <w:rPr>
          <w:rFonts w:hAnsi="ＭＳ ゴシック" w:hint="eastAsia"/>
          <w:b/>
          <w:bCs/>
          <w:sz w:val="22"/>
        </w:rPr>
        <w:t>○岸まきこ</w:t>
      </w:r>
    </w:p>
    <w:p w14:paraId="34DF8123" w14:textId="57D8CE9A"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今御説明いただいたとおり、意図的にいいとこ取りのデータを集めて示してきたというのは、大変悪質であり、遺憾であります。</w:t>
      </w:r>
    </w:p>
    <w:p w14:paraId="7D69E25E"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浜岡原発が安全審査でデータを意図的に操作していたこの不正事案についての経産大臣の受け止めをお伺いいたします。</w:t>
      </w:r>
    </w:p>
    <w:p w14:paraId="16BBED98" w14:textId="77777777" w:rsidR="00DB0CFD" w:rsidRDefault="00DB0CFD" w:rsidP="00DB0CFD">
      <w:pPr>
        <w:jc w:val="left"/>
        <w:rPr>
          <w:rFonts w:hAnsi="ＭＳ ゴシック"/>
          <w:sz w:val="22"/>
        </w:rPr>
      </w:pPr>
    </w:p>
    <w:p w14:paraId="282CCBE6" w14:textId="28906E26" w:rsidR="00DB0CFD" w:rsidRPr="00D90353" w:rsidRDefault="00DB0CFD" w:rsidP="00DB0CFD">
      <w:pPr>
        <w:jc w:val="left"/>
        <w:rPr>
          <w:rFonts w:hAnsi="ＭＳ ゴシック"/>
          <w:b/>
          <w:bCs/>
          <w:sz w:val="22"/>
        </w:rPr>
      </w:pPr>
      <w:r w:rsidRPr="00D90353">
        <w:rPr>
          <w:rFonts w:hAnsi="ＭＳ ゴシック" w:hint="eastAsia"/>
          <w:b/>
          <w:bCs/>
          <w:sz w:val="22"/>
        </w:rPr>
        <w:t>○赤澤亮正</w:t>
      </w:r>
      <w:r w:rsidR="00D90353" w:rsidRPr="00D90353">
        <w:rPr>
          <w:rFonts w:hAnsi="ＭＳ ゴシック" w:hint="eastAsia"/>
          <w:b/>
          <w:bCs/>
          <w:sz w:val="22"/>
        </w:rPr>
        <w:t xml:space="preserve">　</w:t>
      </w:r>
      <w:r w:rsidR="00D90353" w:rsidRPr="00D90353">
        <w:rPr>
          <w:rFonts w:hAnsi="ＭＳ ゴシック" w:hint="eastAsia"/>
          <w:b/>
          <w:bCs/>
          <w:sz w:val="22"/>
        </w:rPr>
        <w:t>経済産業大臣・内閣府特命担当大臣（原子力損害賠償・廃炉等支援機構）</w:t>
      </w:r>
    </w:p>
    <w:p w14:paraId="621E3B5D" w14:textId="253CCA62"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本件は、原子力の利用の大前提である安全性に対する国民の信頼を大きく損なう、あって</w:t>
      </w:r>
      <w:r w:rsidRPr="00DB0CFD">
        <w:rPr>
          <w:rFonts w:hAnsi="ＭＳ ゴシック" w:hint="eastAsia"/>
          <w:sz w:val="22"/>
        </w:rPr>
        <w:lastRenderedPageBreak/>
        <w:t>はならないものと受け止めております。経済産業大臣として極めて重く受け止めているということでございます。</w:t>
      </w:r>
    </w:p>
    <w:p w14:paraId="3CD84B82"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経済産業省として、中部電力に対し電気事業法に基づく報告徴収命令を発出をし、第三者委員会の調査結果が取りまとまり次第、速やかに報告を行うよう要求しているところでございます。</w:t>
      </w:r>
    </w:p>
    <w:p w14:paraId="50D58335" w14:textId="77777777" w:rsidR="00DB0CFD" w:rsidRDefault="00DB0CFD" w:rsidP="00DB0CFD">
      <w:pPr>
        <w:jc w:val="left"/>
        <w:rPr>
          <w:rFonts w:hAnsi="ＭＳ ゴシック"/>
          <w:sz w:val="22"/>
        </w:rPr>
      </w:pPr>
      <w:r w:rsidRPr="00DB0CFD">
        <w:rPr>
          <w:rFonts w:hAnsi="ＭＳ ゴシック" w:hint="eastAsia"/>
          <w:sz w:val="22"/>
        </w:rPr>
        <w:t xml:space="preserve">　事案の原因等の徹底的な調査と実効的な再発防止策の取りまとめを求めておりまして、その内容を踏まえて厳正に対処していくつもりでございます。</w:t>
      </w:r>
    </w:p>
    <w:p w14:paraId="62FFFC0C" w14:textId="77777777" w:rsidR="00DB0CFD" w:rsidRPr="00DB0CFD" w:rsidRDefault="00DB0CFD" w:rsidP="00DB0CFD">
      <w:pPr>
        <w:jc w:val="left"/>
        <w:rPr>
          <w:rFonts w:hAnsi="ＭＳ ゴシック" w:hint="eastAsia"/>
          <w:sz w:val="22"/>
        </w:rPr>
      </w:pPr>
    </w:p>
    <w:p w14:paraId="692B9D6B" w14:textId="77777777" w:rsidR="00D90353" w:rsidRPr="00D90353" w:rsidRDefault="00D90353" w:rsidP="00D90353">
      <w:pPr>
        <w:jc w:val="left"/>
        <w:rPr>
          <w:rFonts w:hAnsi="ＭＳ ゴシック"/>
          <w:b/>
          <w:bCs/>
          <w:sz w:val="22"/>
        </w:rPr>
      </w:pPr>
      <w:r w:rsidRPr="00D90353">
        <w:rPr>
          <w:rFonts w:hAnsi="ＭＳ ゴシック" w:hint="eastAsia"/>
          <w:b/>
          <w:bCs/>
          <w:sz w:val="22"/>
        </w:rPr>
        <w:t>○岸まきこ</w:t>
      </w:r>
    </w:p>
    <w:p w14:paraId="2A175EF3" w14:textId="5AFC1EB4"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大臣からも、大変重く受け止めているという御回答をいただきました。</w:t>
      </w:r>
    </w:p>
    <w:p w14:paraId="5DA249D2"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今回の不正は、二〇二五年二月に原子力規制委員会に、先ほども委員長から御報告いただいたとおり、一般的に言うと、公益通報制度に基づく情報提供があったことで発覚したこととなっています。</w:t>
      </w:r>
    </w:p>
    <w:p w14:paraId="35F6EA50"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通報がなければ、浜岡原発が不十分な耐震設計で再稼働した可能性もあったということなのでしょうか。浜岡原発の新規制基準適合性審査体制に問題があるのではないかと考えるところです。</w:t>
      </w:r>
    </w:p>
    <w:p w14:paraId="5C87BD8D"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審査の中で見抜けなかったことは安全面で問題があると考えますが、原子力規制委員会として理由及び再発防止策をお答え願います。</w:t>
      </w:r>
    </w:p>
    <w:p w14:paraId="64CEB3E7" w14:textId="77777777" w:rsidR="00DB0CFD" w:rsidRDefault="00DB0CFD" w:rsidP="00DB0CFD">
      <w:pPr>
        <w:jc w:val="left"/>
        <w:rPr>
          <w:rFonts w:hAnsi="ＭＳ ゴシック"/>
          <w:sz w:val="22"/>
        </w:rPr>
      </w:pPr>
    </w:p>
    <w:p w14:paraId="7AE99A41" w14:textId="77777777" w:rsidR="00D90353" w:rsidRPr="00D90353" w:rsidRDefault="00D90353" w:rsidP="00D90353">
      <w:pPr>
        <w:jc w:val="left"/>
        <w:rPr>
          <w:rFonts w:hAnsi="ＭＳ ゴシック"/>
          <w:b/>
          <w:bCs/>
          <w:sz w:val="22"/>
        </w:rPr>
      </w:pPr>
      <w:r w:rsidRPr="00D90353">
        <w:rPr>
          <w:rFonts w:hAnsi="ＭＳ ゴシック" w:hint="eastAsia"/>
          <w:b/>
          <w:bCs/>
          <w:sz w:val="22"/>
        </w:rPr>
        <w:t>○山中伸介　原子力規制委員会委員長</w:t>
      </w:r>
    </w:p>
    <w:p w14:paraId="5E7FB6CB" w14:textId="578BC73B"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お答えいたします。</w:t>
      </w:r>
    </w:p>
    <w:p w14:paraId="64946B27"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今回の中部電力の不正行為は審査の途上で確認されたものでございます。再稼働した可能性については、仮定の話となりますため、お答えを差し控えさせていただければと思います。</w:t>
      </w:r>
    </w:p>
    <w:p w14:paraId="2CDF961B"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また、審査体制及び再発防止策についてでございますけれども、一般的に、審査の中では、評価の方針、方法、条件及び結果について確認をしております。事業者がデータそのものに対して不正行為を行った場合には、審査する側がこれをデータから直接科学的に見抜くことは極めて困難であると考えております。しかしながら、必ずしも審査体制自体に問題があったとは考えておりません。</w:t>
      </w:r>
    </w:p>
    <w:p w14:paraId="188E429B"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その上で、原子力規制委員会としては、本事案と同様の不正が起こりにくいような環境づくりや審査プロセスの改善に向けまして、五月二十七日の原子力規制委員会において制度面における対応の検討状況の報告を受けまして、その方向性を確認したところでございます。</w:t>
      </w:r>
    </w:p>
    <w:p w14:paraId="249E0203" w14:textId="77777777" w:rsidR="00DB0CFD" w:rsidRDefault="00DB0CFD" w:rsidP="00DB0CFD">
      <w:pPr>
        <w:jc w:val="left"/>
        <w:rPr>
          <w:rFonts w:hAnsi="ＭＳ ゴシック"/>
          <w:sz w:val="22"/>
        </w:rPr>
      </w:pPr>
      <w:r w:rsidRPr="00DB0CFD">
        <w:rPr>
          <w:rFonts w:hAnsi="ＭＳ ゴシック" w:hint="eastAsia"/>
          <w:sz w:val="22"/>
        </w:rPr>
        <w:t xml:space="preserve">　検討の例といたしまして、統計的グリーン関数法に基づく地震動評価手法に係る評価プロセスの明確化、設置許可等の申請書類等に関わる不正行為の抑止を目的といたしました申請書類等に係る虚偽に対する罰則の導入、重要な設計条件に係るトレーサビリティーを確保するための制度的な対応等について現在検討を進めているところでございます。</w:t>
      </w:r>
    </w:p>
    <w:p w14:paraId="3AF6FEB6" w14:textId="77777777" w:rsidR="00DB0CFD" w:rsidRPr="00DB0CFD" w:rsidRDefault="00DB0CFD" w:rsidP="00DB0CFD">
      <w:pPr>
        <w:jc w:val="left"/>
        <w:rPr>
          <w:rFonts w:hAnsi="ＭＳ ゴシック" w:hint="eastAsia"/>
          <w:sz w:val="22"/>
        </w:rPr>
      </w:pPr>
    </w:p>
    <w:p w14:paraId="49430F00" w14:textId="77777777" w:rsidR="00D90353" w:rsidRPr="00D90353" w:rsidRDefault="00D90353" w:rsidP="00D90353">
      <w:pPr>
        <w:jc w:val="left"/>
        <w:rPr>
          <w:rFonts w:hAnsi="ＭＳ ゴシック"/>
          <w:b/>
          <w:bCs/>
          <w:sz w:val="22"/>
        </w:rPr>
      </w:pPr>
      <w:r w:rsidRPr="00D90353">
        <w:rPr>
          <w:rFonts w:hAnsi="ＭＳ ゴシック" w:hint="eastAsia"/>
          <w:b/>
          <w:bCs/>
          <w:sz w:val="22"/>
        </w:rPr>
        <w:t>○岸まきこ</w:t>
      </w:r>
    </w:p>
    <w:p w14:paraId="5CBFEE6D" w14:textId="12A1B2E6"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仮定の話のため問題があるのではないかというところには、再稼働に向けての審査として問題があるのではないかというところは回答を差し控えるということでありましたが、やは</w:t>
      </w:r>
      <w:r w:rsidRPr="00DB0CFD">
        <w:rPr>
          <w:rFonts w:hAnsi="ＭＳ ゴシック" w:hint="eastAsia"/>
          <w:sz w:val="22"/>
        </w:rPr>
        <w:lastRenderedPageBreak/>
        <w:t>り大変深刻な問題であったというふうに考えています。今後については、その罰則も含めて検討段階ということなので、その後も引き続き追っていきたいとは思いますが、本当に非常に大変な問題であると考えています。</w:t>
      </w:r>
    </w:p>
    <w:p w14:paraId="4A2AB46C"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原子力規制委員会は、現状の審査の進め方として、電力会社側のモラル頼みであり、審査の大半は電力会社が提出するデータに依拠しているため、その内容が正当であることが大前提となってしまっているのではないでしょうか。しかし、浜岡原発で明らかとなったように、審査の弱点が見付かったと言えるのではないかと考えます。他の原子力発電所の審査も含めて、大丈夫なのでしょうかと懐疑心さえ生まれます。</w:t>
      </w:r>
    </w:p>
    <w:p w14:paraId="6358717E"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山中委員長は、他の電力事業者に調査を広げることには否定的な見解を述べていますが、審査で見抜けなかったことを踏まえると、既に新規制基準に適合しているとされた他の原子力発電所に対する再調査が必要ではないでしょうか。山中委員長は再調査しないと言っていますが、本当にそれで住民の皆さんの理解が広がるのか疑問です。改めて見解を求めます。</w:t>
      </w:r>
    </w:p>
    <w:p w14:paraId="72BF11C3" w14:textId="77777777" w:rsidR="00DB0CFD" w:rsidRDefault="00DB0CFD" w:rsidP="00DB0CFD">
      <w:pPr>
        <w:jc w:val="left"/>
        <w:rPr>
          <w:rFonts w:hAnsi="ＭＳ ゴシック"/>
          <w:sz w:val="22"/>
        </w:rPr>
      </w:pPr>
    </w:p>
    <w:p w14:paraId="6ECFA9E5" w14:textId="77777777" w:rsidR="00D90353" w:rsidRPr="00D90353" w:rsidRDefault="00D90353" w:rsidP="00D90353">
      <w:pPr>
        <w:jc w:val="left"/>
        <w:rPr>
          <w:rFonts w:hAnsi="ＭＳ ゴシック"/>
          <w:b/>
          <w:bCs/>
          <w:sz w:val="22"/>
        </w:rPr>
      </w:pPr>
      <w:r w:rsidRPr="00D90353">
        <w:rPr>
          <w:rFonts w:hAnsi="ＭＳ ゴシック" w:hint="eastAsia"/>
          <w:b/>
          <w:bCs/>
          <w:sz w:val="22"/>
        </w:rPr>
        <w:t>○山中伸介　原子力規制委員会委員長</w:t>
      </w:r>
    </w:p>
    <w:p w14:paraId="5306DBF1" w14:textId="10D4AF21"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私ども原子力規制委員会の検査、審査の姿勢は、信頼するが確認するという国際的な原則に基づいた姿勢で実施しております。</w:t>
      </w:r>
    </w:p>
    <w:p w14:paraId="49309F57"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新規制基準適合性に係る設置変更許可処分を行いました他の発電所につきましては、許認可に関わる多層の審査制度や、あるいは検査制度、申告制度を通じて、安全上の課題は見出されておりません。また、今回の中部電力の不正行為と類似の情報は寄せられておりません。</w:t>
      </w:r>
    </w:p>
    <w:p w14:paraId="695DB0EF" w14:textId="77777777" w:rsidR="00DB0CFD" w:rsidRDefault="00DB0CFD" w:rsidP="00DB0CFD">
      <w:pPr>
        <w:jc w:val="left"/>
        <w:rPr>
          <w:rFonts w:hAnsi="ＭＳ ゴシック"/>
          <w:sz w:val="22"/>
        </w:rPr>
      </w:pPr>
      <w:r w:rsidRPr="00DB0CFD">
        <w:rPr>
          <w:rFonts w:hAnsi="ＭＳ ゴシック" w:hint="eastAsia"/>
          <w:sz w:val="22"/>
        </w:rPr>
        <w:t xml:space="preserve">　以上のことから、他の事業者に対しては、本事案を踏まえた横断的な調査を行う必要はないと考えております。</w:t>
      </w:r>
    </w:p>
    <w:p w14:paraId="4D3E24CD" w14:textId="77777777" w:rsidR="00DB0CFD" w:rsidRPr="00DB0CFD" w:rsidRDefault="00DB0CFD" w:rsidP="00DB0CFD">
      <w:pPr>
        <w:jc w:val="left"/>
        <w:rPr>
          <w:rFonts w:hAnsi="ＭＳ ゴシック" w:hint="eastAsia"/>
          <w:sz w:val="22"/>
        </w:rPr>
      </w:pPr>
    </w:p>
    <w:p w14:paraId="2CA359E1" w14:textId="77777777" w:rsidR="00D90353" w:rsidRPr="00D90353" w:rsidRDefault="00D90353" w:rsidP="00D90353">
      <w:pPr>
        <w:jc w:val="left"/>
        <w:rPr>
          <w:rFonts w:hAnsi="ＭＳ ゴシック"/>
          <w:b/>
          <w:bCs/>
          <w:sz w:val="22"/>
        </w:rPr>
      </w:pPr>
      <w:r w:rsidRPr="00D90353">
        <w:rPr>
          <w:rFonts w:hAnsi="ＭＳ ゴシック" w:hint="eastAsia"/>
          <w:b/>
          <w:bCs/>
          <w:sz w:val="22"/>
        </w:rPr>
        <w:t>○岸まきこ</w:t>
      </w:r>
    </w:p>
    <w:p w14:paraId="4A59A2FB" w14:textId="566400CD"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私も、他の事業所が決してこのような悪質なことをやっているとは思ってはいませんが、とはいえ、このことによって、残念ながら大きく信頼を揺るがしたことは間違いありません。だからこそ、そういった住民の同意を得ていくためにも、本当であればもう一度きちんと調査をするべきではないかと考えるところです。</w:t>
      </w:r>
    </w:p>
    <w:p w14:paraId="6BCE4F12"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次に、第七次エネルギー基本計画では原子力の割合を二割程度としましたが、浜岡原子力発電所における不正事案を踏まえると、安全対策をどう担保するかを先に考え直す必要があるのではないかと考えます。</w:t>
      </w:r>
    </w:p>
    <w:p w14:paraId="64BC6836"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経産大臣、第七次エネルギー基本計画も立ち止まって再検討すべきではないかと考えます。また、経産大臣として、電力会社の信頼性を確保するための取組をどのようにするかも併せてお答え願います。</w:t>
      </w:r>
    </w:p>
    <w:p w14:paraId="7D71FDB6" w14:textId="77777777" w:rsidR="00DB0CFD" w:rsidRDefault="00DB0CFD" w:rsidP="00DB0CFD">
      <w:pPr>
        <w:jc w:val="left"/>
        <w:rPr>
          <w:rFonts w:hAnsi="ＭＳ ゴシック"/>
          <w:sz w:val="22"/>
        </w:rPr>
      </w:pPr>
    </w:p>
    <w:p w14:paraId="617B7551" w14:textId="77777777" w:rsidR="00D90353" w:rsidRPr="00D90353" w:rsidRDefault="00D90353" w:rsidP="00D90353">
      <w:pPr>
        <w:jc w:val="left"/>
        <w:rPr>
          <w:rFonts w:hAnsi="ＭＳ ゴシック"/>
          <w:b/>
          <w:bCs/>
          <w:sz w:val="22"/>
        </w:rPr>
      </w:pPr>
      <w:r w:rsidRPr="00D90353">
        <w:rPr>
          <w:rFonts w:hAnsi="ＭＳ ゴシック" w:hint="eastAsia"/>
          <w:b/>
          <w:bCs/>
          <w:sz w:val="22"/>
        </w:rPr>
        <w:t>○赤澤亮正　経済産業大臣・内閣府特命担当大臣（原子力損害賠償・廃炉等支援機構）</w:t>
      </w:r>
    </w:p>
    <w:p w14:paraId="2AF6D76E" w14:textId="5A3C6792"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第七次エネルギー基本計画でお示しをしているとおり、原子力の活用は安全性の確保と地域の御理解が大前提になります。独立性の高い原子力規制委員会が新規制基準に適合すると認めた場合のみ、その判断を尊重し、地域の御理解を得ながら再稼働を進めることが政府の一貫した方針であり、この方針に変わりはございません。</w:t>
      </w:r>
    </w:p>
    <w:p w14:paraId="5AB35B72" w14:textId="77777777" w:rsidR="00DB0CFD" w:rsidRPr="00DB0CFD" w:rsidRDefault="00DB0CFD" w:rsidP="00DB0CFD">
      <w:pPr>
        <w:jc w:val="left"/>
        <w:rPr>
          <w:rFonts w:hAnsi="ＭＳ ゴシック" w:hint="eastAsia"/>
          <w:sz w:val="22"/>
        </w:rPr>
      </w:pPr>
      <w:r w:rsidRPr="00DB0CFD">
        <w:rPr>
          <w:rFonts w:hAnsi="ＭＳ ゴシック" w:hint="eastAsia"/>
          <w:sz w:val="22"/>
        </w:rPr>
        <w:lastRenderedPageBreak/>
        <w:t xml:space="preserve">　その上で、経済産業省としても、本事案を受けて、全ての原子力発電事業者に対し、原子力規制庁の指導の下、安全最優先での対応を徹底し、信頼性の確保に取り組むよう改めて要請をしたところでございます。各事業者からは同様の不正事案はないと報告を受けているという点も、これ、先ほど委員長から申し上げたとおりであります。</w:t>
      </w:r>
    </w:p>
    <w:p w14:paraId="2DC7FF01" w14:textId="77777777" w:rsidR="00DB0CFD" w:rsidRDefault="00DB0CFD" w:rsidP="00DB0CFD">
      <w:pPr>
        <w:jc w:val="left"/>
        <w:rPr>
          <w:rFonts w:hAnsi="ＭＳ ゴシック"/>
          <w:sz w:val="22"/>
        </w:rPr>
      </w:pPr>
      <w:r w:rsidRPr="00DB0CFD">
        <w:rPr>
          <w:rFonts w:hAnsi="ＭＳ ゴシック" w:hint="eastAsia"/>
          <w:sz w:val="22"/>
        </w:rPr>
        <w:t xml:space="preserve">　現在、中部電力に対して電気事業法に基づく報告徴収命令を発出しているところでございまして、その結果を踏まえて必要な対応を行っていきたいというふうに考えています。</w:t>
      </w:r>
    </w:p>
    <w:p w14:paraId="796A30D4" w14:textId="77777777" w:rsidR="00DB0CFD" w:rsidRPr="00DB0CFD" w:rsidRDefault="00DB0CFD" w:rsidP="00DB0CFD">
      <w:pPr>
        <w:jc w:val="left"/>
        <w:rPr>
          <w:rFonts w:hAnsi="ＭＳ ゴシック" w:hint="eastAsia"/>
          <w:sz w:val="22"/>
        </w:rPr>
      </w:pPr>
    </w:p>
    <w:p w14:paraId="11BBCF47" w14:textId="77777777" w:rsidR="00D90353" w:rsidRPr="00D90353" w:rsidRDefault="00D90353" w:rsidP="00D90353">
      <w:pPr>
        <w:jc w:val="left"/>
        <w:rPr>
          <w:rFonts w:hAnsi="ＭＳ ゴシック"/>
          <w:b/>
          <w:bCs/>
          <w:sz w:val="22"/>
        </w:rPr>
      </w:pPr>
      <w:r w:rsidRPr="00D90353">
        <w:rPr>
          <w:rFonts w:hAnsi="ＭＳ ゴシック" w:hint="eastAsia"/>
          <w:b/>
          <w:bCs/>
          <w:sz w:val="22"/>
        </w:rPr>
        <w:t>○岸まきこ</w:t>
      </w:r>
    </w:p>
    <w:p w14:paraId="6C8E93FD" w14:textId="2A12EF55"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今、調査中、報告を求めている段階であるということなので、その報告を受けてということになりますが、私はやっぱりこのことは本当に重く受け止めるべきと考えています。</w:t>
      </w:r>
    </w:p>
    <w:p w14:paraId="34D04DD1"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この問題は、電力会社が二〇一一年以前の安全神話に残念ながら戻ってしまったのではないかと思わせるぐらい残念な事案であります。従業員の安全も含め、人々の安全を軽視していたのか、そして、不正を見抜くことができないという審査体制の課題を表面化したと考えます。人々の営みを、先ほどの委員からも質問があったように、原発事故によって大きく変えた東京電力福島第一原子力発電所の事故を忘れず、電力会社も国も規制委員会も、自己保身ではなく、何より安全を守っていただくことを強く要請し、次の質問に入ります。</w:t>
      </w:r>
    </w:p>
    <w:p w14:paraId="36461CF9"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続きまして、二年前の参議院決算委員会においてマイナポイント事業に関する検査要請を行い、本年五月十五日に会計検査院法第三十条の三の規定に基づく報告がされたところです。もう一週間早く報告をいただけたら五月十三日の総務省の省庁別審査でも充実した決算審査ができたのではないかと考えるのが残念ではありますが、会計検査院並びに関係各位の御尽力には感謝をいたします。</w:t>
      </w:r>
    </w:p>
    <w:p w14:paraId="3AD25253"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まず、当時も問題となっておりましたが、外注問題について改めてお伺いいたします。</w:t>
      </w:r>
    </w:p>
    <w:p w14:paraId="31AD1A23"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第一弾マイナポイント事業の事務局は、一般社団法人環境共創イニシアチブ、略称でＳＩＩといいますが、ここが担っていました。第二弾のマイナポイント事業の事務局は、一般社団法人キャッシュレス推進協議会、ＰＪで、第一弾のＳＩＩは外注経費率が九九・〇％となっており、ほぼトンネル状態。しかも、最大四次まで下請に出しています。第二弾のＰＪは、少しは改善していても、外注経費率九四・五％で、最大三次請けまでと、こちらも複層構造になっています。事業を細分化して外注というのもあることは一定理解するものの、余りに中抜きされていませんかという課題です。</w:t>
      </w:r>
    </w:p>
    <w:p w14:paraId="58D07E57" w14:textId="77777777" w:rsidR="00DB0CFD" w:rsidRDefault="00DB0CFD" w:rsidP="00DB0CFD">
      <w:pPr>
        <w:jc w:val="left"/>
        <w:rPr>
          <w:rFonts w:hAnsi="ＭＳ ゴシック"/>
          <w:sz w:val="22"/>
        </w:rPr>
      </w:pPr>
      <w:r w:rsidRPr="00DB0CFD">
        <w:rPr>
          <w:rFonts w:hAnsi="ＭＳ ゴシック" w:hint="eastAsia"/>
          <w:sz w:val="22"/>
        </w:rPr>
        <w:t xml:space="preserve">　改めて、この外注経費率が多いことについての総務省の見解を求めます。</w:t>
      </w:r>
    </w:p>
    <w:p w14:paraId="580E7DA6" w14:textId="77777777" w:rsidR="00DB0CFD" w:rsidRPr="00DB0CFD" w:rsidRDefault="00DB0CFD" w:rsidP="00DB0CFD">
      <w:pPr>
        <w:jc w:val="left"/>
        <w:rPr>
          <w:rFonts w:hAnsi="ＭＳ ゴシック" w:hint="eastAsia"/>
          <w:sz w:val="22"/>
        </w:rPr>
      </w:pPr>
    </w:p>
    <w:p w14:paraId="78E85D72" w14:textId="79EF53F4" w:rsidR="00DB0CFD" w:rsidRPr="00D90353" w:rsidRDefault="00DB0CFD" w:rsidP="00DB0CFD">
      <w:pPr>
        <w:jc w:val="left"/>
        <w:rPr>
          <w:rFonts w:hAnsi="ＭＳ ゴシック"/>
          <w:b/>
          <w:bCs/>
          <w:sz w:val="22"/>
        </w:rPr>
      </w:pPr>
      <w:r w:rsidRPr="00D90353">
        <w:rPr>
          <w:rFonts w:hAnsi="ＭＳ ゴシック" w:hint="eastAsia"/>
          <w:b/>
          <w:bCs/>
          <w:sz w:val="22"/>
        </w:rPr>
        <w:t>○恩田馨</w:t>
      </w:r>
      <w:r w:rsidR="00D90353" w:rsidRPr="00D90353">
        <w:rPr>
          <w:rFonts w:hAnsi="ＭＳ ゴシック" w:hint="eastAsia"/>
          <w:b/>
          <w:bCs/>
          <w:sz w:val="22"/>
        </w:rPr>
        <w:t xml:space="preserve">　</w:t>
      </w:r>
      <w:r w:rsidR="00D90353" w:rsidRPr="00D90353">
        <w:rPr>
          <w:rFonts w:hAnsi="ＭＳ ゴシック" w:hint="eastAsia"/>
          <w:b/>
          <w:bCs/>
          <w:sz w:val="22"/>
        </w:rPr>
        <w:t>総務省大臣官房地域力創造審議官</w:t>
      </w:r>
    </w:p>
    <w:p w14:paraId="518BB056" w14:textId="2BF1DE42"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お答えをさせていただきます。</w:t>
      </w:r>
    </w:p>
    <w:p w14:paraId="76F8C02F"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マイナポイント事業の業務の内訳でございますけれども、決済事業者に対します補助金の審査業務、セキュリティー対策も含めたシステムの運用、コールセンター業務を始めとする消費者の対応など多岐にわたってございます。マイナポイント事務局には、こうした様々な分野における専門性の確保とともに、業務全体を総括し円滑に遂行できる能力、体制が求められていたものと認識しておるところでございます。</w:t>
      </w:r>
    </w:p>
    <w:p w14:paraId="3FF1CF53"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この点、事務局の選定に当たりましては、透明性、公平性を担保するため、十分な公募期間を確保した上で、全て外部有識者で構成される審査委員会による審査を経て選定をしてお</w:t>
      </w:r>
      <w:r w:rsidRPr="00DB0CFD">
        <w:rPr>
          <w:rFonts w:hAnsi="ＭＳ ゴシック" w:hint="eastAsia"/>
          <w:sz w:val="22"/>
        </w:rPr>
        <w:lastRenderedPageBreak/>
        <w:t>るところでございます。また、この審査会において、再委託等を含めた業務体制や事務費の計上等について適正性を審査の上、事業を的確に実施できるとの評価をいただいたところでもございます。</w:t>
      </w:r>
    </w:p>
    <w:p w14:paraId="3AAB6D8F"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総務省といたしまして、事業の中間検査や事業終了後の確定検査等を通じまして執行状況も確認してございます。適切な執行が行われたものと認識しておるところでございます。</w:t>
      </w:r>
    </w:p>
    <w:p w14:paraId="468A1057" w14:textId="77777777" w:rsidR="00DB0CFD" w:rsidRDefault="00DB0CFD" w:rsidP="00DB0CFD">
      <w:pPr>
        <w:jc w:val="left"/>
        <w:rPr>
          <w:rFonts w:hAnsi="ＭＳ ゴシック"/>
          <w:sz w:val="22"/>
        </w:rPr>
      </w:pPr>
    </w:p>
    <w:p w14:paraId="6D0B95A8" w14:textId="77777777" w:rsidR="00D90353" w:rsidRPr="00D90353" w:rsidRDefault="00D90353" w:rsidP="00D90353">
      <w:pPr>
        <w:jc w:val="left"/>
        <w:rPr>
          <w:rFonts w:hAnsi="ＭＳ ゴシック"/>
          <w:b/>
          <w:bCs/>
          <w:sz w:val="22"/>
        </w:rPr>
      </w:pPr>
      <w:r w:rsidRPr="00D90353">
        <w:rPr>
          <w:rFonts w:hAnsi="ＭＳ ゴシック" w:hint="eastAsia"/>
          <w:b/>
          <w:bCs/>
          <w:sz w:val="22"/>
        </w:rPr>
        <w:t>○岸まきこ</w:t>
      </w:r>
    </w:p>
    <w:p w14:paraId="5D96C896" w14:textId="0BB5CADB"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あの当時もそのように御答弁をいただいたところです。</w:t>
      </w:r>
    </w:p>
    <w:p w14:paraId="7C9A00D3"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もう一つ、検査院が指摘した中に、広報についても触れられています。あの時期、異常なまでにマイナンバーのキャラクターであるマイナちゃんがＣＭでも街頭でもラジオでもネットでも見たり聞いたりしていました。二〇一九年度から二〇二三年度までの間のマイナポイント事業に関する広報に要した経費は約二百十一億円と多額となっています。全国的に大規模に展開されていたにもかかわらず、媒体の種類、媒体別投下量等の検討、決定の経緯が分かる資料が保存されておらず、妥当性を確認できない状況であったと報告がされています。</w:t>
      </w:r>
    </w:p>
    <w:p w14:paraId="3B1E92CB"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これは、国民のお金を支出している自覚が足りないのではないかと考えます。大盤振る舞い過ぎるし、事務局の思うままにされたのではないか。検査院からも、所見として総務省に対し、広報戦略の実施の妥当性を十分に説明できるようにすることと指摘されています。</w:t>
      </w:r>
    </w:p>
    <w:p w14:paraId="1EF23E34"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総務省としての反省、そして、マイナポイント事業は終了したけれども、総務省として他の事業を行う際に同様のこととならないための教訓として引き継ぐにはどうすべきか、総務大臣にお伺いいたします。</w:t>
      </w:r>
    </w:p>
    <w:p w14:paraId="397FB4FE" w14:textId="77777777" w:rsidR="00DB0CFD" w:rsidRDefault="00DB0CFD" w:rsidP="00DB0CFD">
      <w:pPr>
        <w:jc w:val="left"/>
        <w:rPr>
          <w:rFonts w:hAnsi="ＭＳ ゴシック"/>
          <w:sz w:val="22"/>
        </w:rPr>
      </w:pPr>
    </w:p>
    <w:p w14:paraId="4A1BF6FC" w14:textId="0F37D6B8" w:rsidR="00DB0CFD" w:rsidRPr="00D90353" w:rsidRDefault="00DB0CFD" w:rsidP="00DB0CFD">
      <w:pPr>
        <w:jc w:val="left"/>
        <w:rPr>
          <w:rFonts w:hAnsi="ＭＳ ゴシック"/>
          <w:b/>
          <w:bCs/>
          <w:sz w:val="22"/>
        </w:rPr>
      </w:pPr>
      <w:r w:rsidRPr="00D90353">
        <w:rPr>
          <w:rFonts w:hAnsi="ＭＳ ゴシック" w:hint="eastAsia"/>
          <w:b/>
          <w:bCs/>
          <w:sz w:val="22"/>
        </w:rPr>
        <w:t>○林芳正</w:t>
      </w:r>
      <w:r w:rsidR="00D90353" w:rsidRPr="00D90353">
        <w:rPr>
          <w:rFonts w:hAnsi="ＭＳ ゴシック" w:hint="eastAsia"/>
          <w:b/>
          <w:bCs/>
          <w:sz w:val="22"/>
        </w:rPr>
        <w:t xml:space="preserve">　</w:t>
      </w:r>
      <w:r w:rsidR="00D90353" w:rsidRPr="00D90353">
        <w:rPr>
          <w:rFonts w:hAnsi="ＭＳ ゴシック" w:hint="eastAsia"/>
          <w:b/>
          <w:bCs/>
          <w:sz w:val="22"/>
        </w:rPr>
        <w:t>総務大臣</w:t>
      </w:r>
    </w:p>
    <w:p w14:paraId="4E491D2B" w14:textId="45AAF23D"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マイナポイント事業における広報につきましては、有識者等の御意見も参考にしながら、事業者との契約に当たり、コンテンツの内容に加えまして、新聞やテレビ、ウェブ広告といった媒体をどの程度活用するのか等について決定していたところでございます。その上で、実際に広報業務を進める中でも、コンテンツの改善や実施時期の調整等により効果的な執行に努めてきたものと認識をしております。</w:t>
      </w:r>
    </w:p>
    <w:p w14:paraId="65F0D103"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一方で、今委員からも御紹介がありました会計検査院からの御指摘のとおり、有識者等と御相談してきた際の記録など、事業開始前における検討の経緯が分かる資料が保全されていなかったことについては、事後的な妥当性検証の観点から不十分であったと、そういうふうに認識をしております。</w:t>
      </w:r>
    </w:p>
    <w:p w14:paraId="628F4A7C"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今後、総務省において大規模な広報を実施する際には今回の所見を踏まえて適切に対応してまいりたいと、そういうふうに考えております。</w:t>
      </w:r>
    </w:p>
    <w:p w14:paraId="5F086F01" w14:textId="77777777" w:rsidR="00DB0CFD" w:rsidRDefault="00DB0CFD" w:rsidP="00DB0CFD">
      <w:pPr>
        <w:jc w:val="left"/>
        <w:rPr>
          <w:rFonts w:hAnsi="ＭＳ ゴシック"/>
          <w:sz w:val="22"/>
        </w:rPr>
      </w:pPr>
    </w:p>
    <w:p w14:paraId="70793714" w14:textId="77777777" w:rsidR="00D90353" w:rsidRPr="00D90353" w:rsidRDefault="00D90353" w:rsidP="00D90353">
      <w:pPr>
        <w:jc w:val="left"/>
        <w:rPr>
          <w:rFonts w:hAnsi="ＭＳ ゴシック"/>
          <w:b/>
          <w:bCs/>
          <w:sz w:val="22"/>
        </w:rPr>
      </w:pPr>
      <w:r w:rsidRPr="00D90353">
        <w:rPr>
          <w:rFonts w:hAnsi="ＭＳ ゴシック" w:hint="eastAsia"/>
          <w:b/>
          <w:bCs/>
          <w:sz w:val="22"/>
        </w:rPr>
        <w:t>○岸まきこ</w:t>
      </w:r>
    </w:p>
    <w:p w14:paraId="2E29748E" w14:textId="091CF880"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本当に、約二百十一億円という多額の広報費用であったというところで、残念ながら、先ほども言ったけど、四次下請まで出ているような事案で、残念ながら、これ大手の広告に任せっ放しであったのではないかという疑念は拭い切れないというふうに考えるところです。改めて、本当に問題であったなというのがこの検査院の報告でも分かったところです。</w:t>
      </w:r>
    </w:p>
    <w:p w14:paraId="07692895"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次に、マイナポイントによってマイナンバーカードの取得率は向上されたものの、検査結</w:t>
      </w:r>
      <w:r w:rsidRPr="00DB0CFD">
        <w:rPr>
          <w:rFonts w:hAnsi="ＭＳ ゴシック" w:hint="eastAsia"/>
          <w:sz w:val="22"/>
        </w:rPr>
        <w:lastRenderedPageBreak/>
        <w:t>果にもあるように、事業の実施後、要はポイントを付与した後にマイナンバーカードを自主返納していた可能性があると思料される状況も見受けられたとあります。自主返納が含まれる本人希望・その他として分類された廃止枚数は、約じゃないです、九十三万五千百十六枚となっています。</w:t>
      </w:r>
    </w:p>
    <w:p w14:paraId="68468A0F"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少なくとも九十三万人の方はポイントを受け取ったけれどもカードは返納したことになると、五千円分のポイントは消費という経済対策にはなったけれども、インセンティブ目的のカード取得促進には無駄になったと言えないか、総務省の見解を求めます。</w:t>
      </w:r>
    </w:p>
    <w:p w14:paraId="2F114E07" w14:textId="77777777" w:rsidR="00DB0CFD" w:rsidRDefault="00DB0CFD" w:rsidP="00DB0CFD">
      <w:pPr>
        <w:jc w:val="left"/>
        <w:rPr>
          <w:rFonts w:hAnsi="ＭＳ ゴシック"/>
          <w:sz w:val="22"/>
        </w:rPr>
      </w:pPr>
    </w:p>
    <w:p w14:paraId="2CBAA6EE" w14:textId="77777777" w:rsidR="00D90353" w:rsidRPr="00D90353" w:rsidRDefault="00D90353" w:rsidP="00D90353">
      <w:pPr>
        <w:jc w:val="left"/>
        <w:rPr>
          <w:rFonts w:hAnsi="ＭＳ ゴシック"/>
          <w:b/>
          <w:bCs/>
          <w:sz w:val="22"/>
        </w:rPr>
      </w:pPr>
      <w:r w:rsidRPr="00D90353">
        <w:rPr>
          <w:rFonts w:hAnsi="ＭＳ ゴシック" w:hint="eastAsia"/>
          <w:b/>
          <w:bCs/>
          <w:sz w:val="22"/>
        </w:rPr>
        <w:t>○恩田馨　総務省大臣官房地域力創造審議官</w:t>
      </w:r>
    </w:p>
    <w:p w14:paraId="752B488C" w14:textId="6B365BC1"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お答えいたします。</w:t>
      </w:r>
    </w:p>
    <w:p w14:paraId="188B20AB"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マイナンバーカードの交付が始まって以降、様々な理由からマイナンバーカードを廃止される方がいらっしゃることは承知しておるところでございます。</w:t>
      </w:r>
    </w:p>
    <w:p w14:paraId="2C70F2B3" w14:textId="77777777" w:rsidR="00DB0CFD" w:rsidRDefault="00DB0CFD" w:rsidP="00DB0CFD">
      <w:pPr>
        <w:jc w:val="left"/>
        <w:rPr>
          <w:rFonts w:hAnsi="ＭＳ ゴシック"/>
          <w:sz w:val="22"/>
        </w:rPr>
      </w:pPr>
      <w:r w:rsidRPr="00DB0CFD">
        <w:rPr>
          <w:rFonts w:hAnsi="ＭＳ ゴシック" w:hint="eastAsia"/>
          <w:sz w:val="22"/>
        </w:rPr>
        <w:t xml:space="preserve">　一方で、マイナポイント事業によりまして、カードの有効申請件数は本事業の実施前と比較し約六千八百万枚の増となっており、カードの早期普及に貢献したものと考えてございます。</w:t>
      </w:r>
    </w:p>
    <w:p w14:paraId="6190AF3F" w14:textId="77777777" w:rsidR="00DB0CFD" w:rsidRPr="00DB0CFD" w:rsidRDefault="00DB0CFD" w:rsidP="00DB0CFD">
      <w:pPr>
        <w:jc w:val="left"/>
        <w:rPr>
          <w:rFonts w:hAnsi="ＭＳ ゴシック" w:hint="eastAsia"/>
          <w:sz w:val="22"/>
        </w:rPr>
      </w:pPr>
    </w:p>
    <w:p w14:paraId="7542ED94" w14:textId="77777777" w:rsidR="00D90353" w:rsidRPr="00D90353" w:rsidRDefault="00D90353" w:rsidP="00D90353">
      <w:pPr>
        <w:jc w:val="left"/>
        <w:rPr>
          <w:rFonts w:hAnsi="ＭＳ ゴシック"/>
          <w:b/>
          <w:bCs/>
          <w:sz w:val="22"/>
        </w:rPr>
      </w:pPr>
      <w:r w:rsidRPr="00D90353">
        <w:rPr>
          <w:rFonts w:hAnsi="ＭＳ ゴシック" w:hint="eastAsia"/>
          <w:b/>
          <w:bCs/>
          <w:sz w:val="22"/>
        </w:rPr>
        <w:t>○岸まきこ</w:t>
      </w:r>
    </w:p>
    <w:p w14:paraId="041B87CF" w14:textId="41FDCCB8"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増えたからいいという問題じゃなくて、九十三万枚が返納されたことを問題として今質問をしたところです。</w:t>
      </w:r>
    </w:p>
    <w:p w14:paraId="2F35CE51"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同じように、マイナ保険証としての登録に七千五百円分のポイントが付与されましたが、検査報告書を見ると、マイナ保険証の利用登録解除申請件数は、二〇二五年七月時点において計十五万二千八百六十六件となっています。また、公金受取口座の登録にも七千五百円分のポイントが付与されましたが、こちらは二〇二五年七月時点で二十八万二千四百五十三件となっています。</w:t>
      </w:r>
    </w:p>
    <w:p w14:paraId="3E38C328"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自主返納したカード約九十三万枚掛ける五千円、マイナ保険証登録解除約十五万枚掛ける七千五百円、公金受取口座登録解除約二十八万枚掛ける七千五百円、単純計算ですが、合計約七十八・六億円は、費用も事務負担もとても掛けたけれども、意味がなくなってしまったのではないかと考えるところです。</w:t>
      </w:r>
    </w:p>
    <w:p w14:paraId="22A3A52F"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大臣はこういった問題をどのように受け止めているでしょうか。</w:t>
      </w:r>
    </w:p>
    <w:p w14:paraId="7C764B6F" w14:textId="77777777" w:rsidR="00DB0CFD" w:rsidRDefault="00DB0CFD" w:rsidP="00DB0CFD">
      <w:pPr>
        <w:jc w:val="left"/>
        <w:rPr>
          <w:rFonts w:hAnsi="ＭＳ ゴシック"/>
          <w:sz w:val="22"/>
        </w:rPr>
      </w:pPr>
    </w:p>
    <w:p w14:paraId="6F883DE6" w14:textId="77777777" w:rsidR="00D90353" w:rsidRPr="00D90353" w:rsidRDefault="00D90353" w:rsidP="00D90353">
      <w:pPr>
        <w:jc w:val="left"/>
        <w:rPr>
          <w:rFonts w:hAnsi="ＭＳ ゴシック"/>
          <w:b/>
          <w:bCs/>
          <w:sz w:val="22"/>
        </w:rPr>
      </w:pPr>
      <w:r w:rsidRPr="00D90353">
        <w:rPr>
          <w:rFonts w:hAnsi="ＭＳ ゴシック" w:hint="eastAsia"/>
          <w:b/>
          <w:bCs/>
          <w:sz w:val="22"/>
        </w:rPr>
        <w:t>○林芳正　総務大臣</w:t>
      </w:r>
    </w:p>
    <w:p w14:paraId="7B04B2C5" w14:textId="5BC105ED"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今、岸委員からお話がありましたように、このマイナ保険証ですとか公金受取口座について、一定程度登録を解除された方々がいらっしゃるということは認識をしておるところでございます。</w:t>
      </w:r>
    </w:p>
    <w:p w14:paraId="7E4B2054"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一方で、先ほど参考人からも答弁いたしましたが、このマイナンバーカードの早期普及に加えまして、健康保険証利用、また公金受取口座の登録を促進し、その後の定着につながったと、そういうふうに考えておりまして、実際にいずれも六千万人を超える多くの方々に登録をいただいておるところでございます。また、会計検査院の報告書によりますと、マイナポイント事業による消費活性化の効果額、これが約二・五兆円と試算されております。</w:t>
      </w:r>
    </w:p>
    <w:p w14:paraId="232444F5"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さらに、本事業に参画した決済事業者の一部への確認では、八割以上のサービスにおきま</w:t>
      </w:r>
      <w:r w:rsidRPr="00DB0CFD">
        <w:rPr>
          <w:rFonts w:hAnsi="ＭＳ ゴシック" w:hint="eastAsia"/>
          <w:sz w:val="22"/>
        </w:rPr>
        <w:lastRenderedPageBreak/>
        <w:t>して、本事業の影響によりキャッシュレス決済の利用者が増加したと、こういう認識も示されておるところでございまして、この事業は、社会全体としてマイナンバーカードを基盤としたデジタル化、これが大きく進展する契機となったとともに、消費喚起ですとかキャッシュレス決済の普及にも貢献をしたものと、そういうふうに認識をしておるところでございます。</w:t>
      </w:r>
    </w:p>
    <w:p w14:paraId="6723D03E" w14:textId="77777777" w:rsidR="00DB0CFD" w:rsidRDefault="00DB0CFD" w:rsidP="00DB0CFD">
      <w:pPr>
        <w:jc w:val="left"/>
        <w:rPr>
          <w:rFonts w:hAnsi="ＭＳ ゴシック"/>
          <w:sz w:val="22"/>
        </w:rPr>
      </w:pPr>
    </w:p>
    <w:p w14:paraId="23A13596" w14:textId="77777777" w:rsidR="00D90353" w:rsidRPr="00D90353" w:rsidRDefault="00D90353" w:rsidP="00D90353">
      <w:pPr>
        <w:jc w:val="left"/>
        <w:rPr>
          <w:rFonts w:hAnsi="ＭＳ ゴシック"/>
          <w:b/>
          <w:bCs/>
          <w:sz w:val="22"/>
        </w:rPr>
      </w:pPr>
      <w:r w:rsidRPr="00D90353">
        <w:rPr>
          <w:rFonts w:hAnsi="ＭＳ ゴシック" w:hint="eastAsia"/>
          <w:b/>
          <w:bCs/>
          <w:sz w:val="22"/>
        </w:rPr>
        <w:t>○岸まきこ</w:t>
      </w:r>
    </w:p>
    <w:p w14:paraId="41762A05" w14:textId="5CF762B9"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総務省としてはそう言わざるを得ないとは思うんですが、私は結構問題だなというふうに決算の観点で思うところです。</w:t>
      </w:r>
    </w:p>
    <w:p w14:paraId="6D36D270"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次に、マイナポイント事業の目的のうち、消費の活性化及びキャッシュレス決済の利用拡大に係る成果目標が未設定で、これらの効果が明らかにされていないことも指摘されています。</w:t>
      </w:r>
    </w:p>
    <w:p w14:paraId="6B33FD9C"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また、二〇二六年五月十六日、東京新聞に掲載されましたが、マイナカードの取得はポイントに引かれて作ったのに、いざ買物で使おうと思ったらポイントが失効していたという事案があります。ポイント付与には積極的なサポートがあったのですが、有効期限の説明がされなかったということです。</w:t>
      </w:r>
    </w:p>
    <w:p w14:paraId="44952B4E"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失効されたポイント分は国庫に返納されたのかどうか、ポイントを使えなかった国民の気持ちを考えると心苦しいですが、総務省の受け止めをお伺いします。</w:t>
      </w:r>
    </w:p>
    <w:p w14:paraId="1D431407" w14:textId="77777777" w:rsidR="00DB0CFD" w:rsidRDefault="00DB0CFD" w:rsidP="00DB0CFD">
      <w:pPr>
        <w:jc w:val="left"/>
        <w:rPr>
          <w:rFonts w:hAnsi="ＭＳ ゴシック"/>
          <w:sz w:val="22"/>
        </w:rPr>
      </w:pPr>
    </w:p>
    <w:p w14:paraId="2F72370D" w14:textId="77777777" w:rsidR="00D90353" w:rsidRPr="00D90353" w:rsidRDefault="00D90353" w:rsidP="00D90353">
      <w:pPr>
        <w:jc w:val="left"/>
        <w:rPr>
          <w:rFonts w:hAnsi="ＭＳ ゴシック"/>
          <w:b/>
          <w:bCs/>
          <w:sz w:val="22"/>
        </w:rPr>
      </w:pPr>
      <w:r w:rsidRPr="00D90353">
        <w:rPr>
          <w:rFonts w:hAnsi="ＭＳ ゴシック" w:hint="eastAsia"/>
          <w:b/>
          <w:bCs/>
          <w:sz w:val="22"/>
        </w:rPr>
        <w:t>○恩田馨　総務省大臣官房地域力創造審議官</w:t>
      </w:r>
    </w:p>
    <w:p w14:paraId="29AB1CE3" w14:textId="67CC8506"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お答えいたします。</w:t>
      </w:r>
    </w:p>
    <w:p w14:paraId="24800A3B"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マイナポイント事業の目的には、カードの早期普及に加え、消費喚起を図りつつ、キャッシュレス決済の拡大を図ることも含まれているところでございます。</w:t>
      </w:r>
    </w:p>
    <w:p w14:paraId="5F154423"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こうしたことから、国民の皆様に付与するポイントにつきましては、基本的に既に市場で使われているキャッシュレス決済サービスを活用することとしたところでございまして、一般的にこうした決済サービスのポイントには一定の有効期限が定められているところでございます。マイナポイントとして付与されたものの、有効期限が到来したものにつきましては失効ポイントとなり、国から決済事業者に交付した補助金の一部が事業者側に残ることとなります。</w:t>
      </w:r>
    </w:p>
    <w:p w14:paraId="4DE3D03A"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総務省としましても、有効期限内にポイントを御利用いただけるよう、ホームページやリーフレット等の配布に加え、自治体や決済事業者の皆様とも連携して、ポイントの申込方法や留意点について丁寧な説明に努めてきたところでございますが、委員御指摘のとおり、ポイントを使うことができなかった方々もいらっしゃるものと認識しており、申し訳ない気持ちでおります。</w:t>
      </w:r>
    </w:p>
    <w:p w14:paraId="2B6CC366" w14:textId="77777777" w:rsidR="00DB0CFD" w:rsidRDefault="00DB0CFD" w:rsidP="00DB0CFD">
      <w:pPr>
        <w:jc w:val="left"/>
        <w:rPr>
          <w:rFonts w:hAnsi="ＭＳ ゴシック"/>
          <w:sz w:val="22"/>
        </w:rPr>
      </w:pPr>
    </w:p>
    <w:p w14:paraId="7A9187D7" w14:textId="77777777" w:rsidR="00D90353" w:rsidRPr="00D90353" w:rsidRDefault="00D90353" w:rsidP="00D90353">
      <w:pPr>
        <w:jc w:val="left"/>
        <w:rPr>
          <w:rFonts w:hAnsi="ＭＳ ゴシック"/>
          <w:b/>
          <w:bCs/>
          <w:sz w:val="22"/>
        </w:rPr>
      </w:pPr>
      <w:r w:rsidRPr="00D90353">
        <w:rPr>
          <w:rFonts w:hAnsi="ＭＳ ゴシック" w:hint="eastAsia"/>
          <w:b/>
          <w:bCs/>
          <w:sz w:val="22"/>
        </w:rPr>
        <w:t>○岸まきこ</w:t>
      </w:r>
    </w:p>
    <w:p w14:paraId="37B80EEC" w14:textId="01CCE382" w:rsidR="00DB0CFD" w:rsidRPr="00DB0CFD" w:rsidRDefault="00DB0CFD" w:rsidP="00DB0CFD">
      <w:pPr>
        <w:ind w:firstLineChars="100" w:firstLine="221"/>
        <w:jc w:val="left"/>
        <w:rPr>
          <w:rFonts w:hAnsi="ＭＳ ゴシック" w:hint="eastAsia"/>
          <w:sz w:val="22"/>
        </w:rPr>
      </w:pPr>
      <w:r w:rsidRPr="00DB0CFD">
        <w:rPr>
          <w:rFonts w:hAnsi="ＭＳ ゴシック" w:hint="eastAsia"/>
          <w:sz w:val="22"/>
        </w:rPr>
        <w:t>そもそもポイントの管理ができていないということも検査結果で指摘されているところです。</w:t>
      </w:r>
    </w:p>
    <w:p w14:paraId="2B214303" w14:textId="77777777" w:rsidR="00DB0CFD" w:rsidRPr="00DB0CFD" w:rsidRDefault="00DB0CFD" w:rsidP="00DB0CFD">
      <w:pPr>
        <w:jc w:val="left"/>
        <w:rPr>
          <w:rFonts w:hAnsi="ＭＳ ゴシック" w:hint="eastAsia"/>
          <w:sz w:val="22"/>
        </w:rPr>
      </w:pPr>
      <w:r w:rsidRPr="00DB0CFD">
        <w:rPr>
          <w:rFonts w:hAnsi="ＭＳ ゴシック" w:hint="eastAsia"/>
          <w:sz w:val="22"/>
        </w:rPr>
        <w:t xml:space="preserve">　マイナポイント事業は、第一弾のスタート当初から実務を担う自治体では問題が出ていたのに、そのことを無視し第二弾をスタート。駆け込みラッシュが余りに件数が多く、通常で</w:t>
      </w:r>
      <w:r w:rsidRPr="00DB0CFD">
        <w:rPr>
          <w:rFonts w:hAnsi="ＭＳ ゴシック" w:hint="eastAsia"/>
          <w:sz w:val="22"/>
        </w:rPr>
        <w:lastRenderedPageBreak/>
        <w:t>あれば確認すべき業務を、その隙間もなかったので、結果としてひも付け誤りが起きたという事象であったと言えるのではないかと考えます。それで、そのことによって残念ながらカードの信頼を失ったと、非常に大きな問題であったと捉えるところです。</w:t>
      </w:r>
    </w:p>
    <w:p w14:paraId="7813F9B8" w14:textId="3614844F" w:rsidR="00943E4A" w:rsidRPr="00DB0CFD" w:rsidRDefault="00DB0CFD" w:rsidP="00DB0CFD">
      <w:pPr>
        <w:jc w:val="left"/>
        <w:rPr>
          <w:rFonts w:hAnsi="ＭＳ ゴシック"/>
          <w:sz w:val="22"/>
        </w:rPr>
      </w:pPr>
      <w:r w:rsidRPr="00DB0CFD">
        <w:rPr>
          <w:rFonts w:hAnsi="ＭＳ ゴシック" w:hint="eastAsia"/>
          <w:sz w:val="22"/>
        </w:rPr>
        <w:t xml:space="preserve">　もう質問時間がないので言いっ放しになりますが、自民党は今、マイナンバーカードについて、社会全体で使えることが国民の利益につながるとして、政府への提言に義務化を盛り込んだと報道されていますが、だったら何のマイナポイント事業だったのかということを厳しく追及し、質問を終わります。</w:t>
      </w:r>
    </w:p>
    <w:sectPr w:rsidR="00943E4A" w:rsidRPr="00DB0CFD"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25CAB" w14:textId="77777777" w:rsidR="00D806A8" w:rsidRDefault="00D806A8" w:rsidP="001F6235">
      <w:r>
        <w:separator/>
      </w:r>
    </w:p>
  </w:endnote>
  <w:endnote w:type="continuationSeparator" w:id="0">
    <w:p w14:paraId="56EBCF5F" w14:textId="77777777" w:rsidR="00D806A8" w:rsidRDefault="00D806A8"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87845" w14:textId="77777777" w:rsidR="00D806A8" w:rsidRDefault="00D806A8" w:rsidP="001F6235">
      <w:r>
        <w:separator/>
      </w:r>
    </w:p>
  </w:footnote>
  <w:footnote w:type="continuationSeparator" w:id="0">
    <w:p w14:paraId="17E6C280" w14:textId="77777777" w:rsidR="00D806A8" w:rsidRDefault="00D806A8"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5D61"/>
    <w:rsid w:val="000E268A"/>
    <w:rsid w:val="000E7D33"/>
    <w:rsid w:val="000F2382"/>
    <w:rsid w:val="000F357F"/>
    <w:rsid w:val="000F6679"/>
    <w:rsid w:val="001004B0"/>
    <w:rsid w:val="00104276"/>
    <w:rsid w:val="001047D3"/>
    <w:rsid w:val="001069F7"/>
    <w:rsid w:val="0010741E"/>
    <w:rsid w:val="0011729C"/>
    <w:rsid w:val="00122311"/>
    <w:rsid w:val="00122A8A"/>
    <w:rsid w:val="001303D0"/>
    <w:rsid w:val="00137DFE"/>
    <w:rsid w:val="00140C9D"/>
    <w:rsid w:val="00141630"/>
    <w:rsid w:val="0014191A"/>
    <w:rsid w:val="001425C1"/>
    <w:rsid w:val="001444E2"/>
    <w:rsid w:val="00145CEF"/>
    <w:rsid w:val="00146523"/>
    <w:rsid w:val="00150B86"/>
    <w:rsid w:val="0015327A"/>
    <w:rsid w:val="001537A3"/>
    <w:rsid w:val="001539C7"/>
    <w:rsid w:val="00162C01"/>
    <w:rsid w:val="00172E4A"/>
    <w:rsid w:val="0017460E"/>
    <w:rsid w:val="0017469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1F6F19"/>
    <w:rsid w:val="00202F91"/>
    <w:rsid w:val="00203835"/>
    <w:rsid w:val="0020490E"/>
    <w:rsid w:val="00212131"/>
    <w:rsid w:val="0022341D"/>
    <w:rsid w:val="002234E7"/>
    <w:rsid w:val="00225F3C"/>
    <w:rsid w:val="0023595F"/>
    <w:rsid w:val="00237A7D"/>
    <w:rsid w:val="002400DD"/>
    <w:rsid w:val="0024033D"/>
    <w:rsid w:val="00242253"/>
    <w:rsid w:val="00243372"/>
    <w:rsid w:val="002455A1"/>
    <w:rsid w:val="00251050"/>
    <w:rsid w:val="00252450"/>
    <w:rsid w:val="00255402"/>
    <w:rsid w:val="00256931"/>
    <w:rsid w:val="00257FD5"/>
    <w:rsid w:val="00262C95"/>
    <w:rsid w:val="00262D7C"/>
    <w:rsid w:val="0026419A"/>
    <w:rsid w:val="00266BCF"/>
    <w:rsid w:val="00271F62"/>
    <w:rsid w:val="0027205C"/>
    <w:rsid w:val="00274523"/>
    <w:rsid w:val="002772A4"/>
    <w:rsid w:val="00277C0A"/>
    <w:rsid w:val="00283385"/>
    <w:rsid w:val="0028418B"/>
    <w:rsid w:val="00291144"/>
    <w:rsid w:val="00291596"/>
    <w:rsid w:val="002915D4"/>
    <w:rsid w:val="0029594C"/>
    <w:rsid w:val="002A1C2F"/>
    <w:rsid w:val="002A1CBC"/>
    <w:rsid w:val="002A1D70"/>
    <w:rsid w:val="002A2591"/>
    <w:rsid w:val="002A2AF9"/>
    <w:rsid w:val="002B4F8C"/>
    <w:rsid w:val="002B63E3"/>
    <w:rsid w:val="002B64FA"/>
    <w:rsid w:val="002B79C7"/>
    <w:rsid w:val="002C4AB2"/>
    <w:rsid w:val="002D2BCE"/>
    <w:rsid w:val="002D493C"/>
    <w:rsid w:val="002E288C"/>
    <w:rsid w:val="002E3292"/>
    <w:rsid w:val="002F100B"/>
    <w:rsid w:val="002F6EEB"/>
    <w:rsid w:val="00300B1B"/>
    <w:rsid w:val="00301F6E"/>
    <w:rsid w:val="00302C5C"/>
    <w:rsid w:val="003053E1"/>
    <w:rsid w:val="0030553B"/>
    <w:rsid w:val="0031012A"/>
    <w:rsid w:val="00314373"/>
    <w:rsid w:val="003257C7"/>
    <w:rsid w:val="00326B94"/>
    <w:rsid w:val="00327E12"/>
    <w:rsid w:val="00331187"/>
    <w:rsid w:val="00332C6F"/>
    <w:rsid w:val="00334170"/>
    <w:rsid w:val="003365EB"/>
    <w:rsid w:val="00341242"/>
    <w:rsid w:val="00343E06"/>
    <w:rsid w:val="00343E20"/>
    <w:rsid w:val="00343FA3"/>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AF0"/>
    <w:rsid w:val="00396BCD"/>
    <w:rsid w:val="003A05AB"/>
    <w:rsid w:val="003A0621"/>
    <w:rsid w:val="003A0AE5"/>
    <w:rsid w:val="003A57AF"/>
    <w:rsid w:val="003A6D95"/>
    <w:rsid w:val="003B180B"/>
    <w:rsid w:val="003B2930"/>
    <w:rsid w:val="003B3F08"/>
    <w:rsid w:val="003B68FD"/>
    <w:rsid w:val="003C1F73"/>
    <w:rsid w:val="003C2E42"/>
    <w:rsid w:val="003D3192"/>
    <w:rsid w:val="003D7A3D"/>
    <w:rsid w:val="003E410F"/>
    <w:rsid w:val="003E5CB2"/>
    <w:rsid w:val="003F10E0"/>
    <w:rsid w:val="00400007"/>
    <w:rsid w:val="00401C03"/>
    <w:rsid w:val="004053F7"/>
    <w:rsid w:val="004109AC"/>
    <w:rsid w:val="0041108F"/>
    <w:rsid w:val="004129C2"/>
    <w:rsid w:val="00417EF6"/>
    <w:rsid w:val="00421104"/>
    <w:rsid w:val="004212F0"/>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5286"/>
    <w:rsid w:val="004C717D"/>
    <w:rsid w:val="004D3950"/>
    <w:rsid w:val="004D6C8A"/>
    <w:rsid w:val="004E1488"/>
    <w:rsid w:val="004E447F"/>
    <w:rsid w:val="004E6552"/>
    <w:rsid w:val="004E785D"/>
    <w:rsid w:val="004F0122"/>
    <w:rsid w:val="004F0CAE"/>
    <w:rsid w:val="004F1BC6"/>
    <w:rsid w:val="004F3C25"/>
    <w:rsid w:val="00502575"/>
    <w:rsid w:val="005040BC"/>
    <w:rsid w:val="00517473"/>
    <w:rsid w:val="00517A2E"/>
    <w:rsid w:val="00524F7B"/>
    <w:rsid w:val="00525342"/>
    <w:rsid w:val="00526AAF"/>
    <w:rsid w:val="00527AFF"/>
    <w:rsid w:val="00541C84"/>
    <w:rsid w:val="00542A93"/>
    <w:rsid w:val="00545077"/>
    <w:rsid w:val="00545124"/>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22ED"/>
    <w:rsid w:val="005E3455"/>
    <w:rsid w:val="005E40C6"/>
    <w:rsid w:val="005E6880"/>
    <w:rsid w:val="005F16D2"/>
    <w:rsid w:val="005F3F22"/>
    <w:rsid w:val="00600384"/>
    <w:rsid w:val="00606499"/>
    <w:rsid w:val="006068FC"/>
    <w:rsid w:val="006069F2"/>
    <w:rsid w:val="00606BA0"/>
    <w:rsid w:val="00606FCF"/>
    <w:rsid w:val="006104B4"/>
    <w:rsid w:val="00611A9C"/>
    <w:rsid w:val="0061296F"/>
    <w:rsid w:val="006144C5"/>
    <w:rsid w:val="0062623E"/>
    <w:rsid w:val="00627794"/>
    <w:rsid w:val="0062788A"/>
    <w:rsid w:val="0063028C"/>
    <w:rsid w:val="00636CEE"/>
    <w:rsid w:val="00641EBD"/>
    <w:rsid w:val="00643A7A"/>
    <w:rsid w:val="00650914"/>
    <w:rsid w:val="00651D3A"/>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278F"/>
    <w:rsid w:val="006A4A6A"/>
    <w:rsid w:val="006A52C5"/>
    <w:rsid w:val="006A62E6"/>
    <w:rsid w:val="006B12C3"/>
    <w:rsid w:val="006B54BF"/>
    <w:rsid w:val="006B59AD"/>
    <w:rsid w:val="006B64C1"/>
    <w:rsid w:val="006C0F56"/>
    <w:rsid w:val="006C7DD8"/>
    <w:rsid w:val="006D1870"/>
    <w:rsid w:val="006D6BFD"/>
    <w:rsid w:val="006E060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97409"/>
    <w:rsid w:val="007A4491"/>
    <w:rsid w:val="007A6B07"/>
    <w:rsid w:val="007C11FB"/>
    <w:rsid w:val="007C139F"/>
    <w:rsid w:val="007C3221"/>
    <w:rsid w:val="007C50AF"/>
    <w:rsid w:val="007C7946"/>
    <w:rsid w:val="007D2FAD"/>
    <w:rsid w:val="007D5CD5"/>
    <w:rsid w:val="007E67FA"/>
    <w:rsid w:val="007F11AA"/>
    <w:rsid w:val="007F3906"/>
    <w:rsid w:val="007F4DEE"/>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4083B"/>
    <w:rsid w:val="00840AB2"/>
    <w:rsid w:val="008446EF"/>
    <w:rsid w:val="00847677"/>
    <w:rsid w:val="00850FED"/>
    <w:rsid w:val="00851C0C"/>
    <w:rsid w:val="008543D8"/>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B2630"/>
    <w:rsid w:val="008C208C"/>
    <w:rsid w:val="008C5E65"/>
    <w:rsid w:val="008D1857"/>
    <w:rsid w:val="008D20D2"/>
    <w:rsid w:val="008E0C7F"/>
    <w:rsid w:val="008E3DFB"/>
    <w:rsid w:val="008F1292"/>
    <w:rsid w:val="008F12BA"/>
    <w:rsid w:val="008F39BE"/>
    <w:rsid w:val="008F3C38"/>
    <w:rsid w:val="008F70DA"/>
    <w:rsid w:val="008F78FC"/>
    <w:rsid w:val="00900978"/>
    <w:rsid w:val="009011E1"/>
    <w:rsid w:val="0090263A"/>
    <w:rsid w:val="0090384D"/>
    <w:rsid w:val="00903944"/>
    <w:rsid w:val="00904853"/>
    <w:rsid w:val="009057ED"/>
    <w:rsid w:val="009068C3"/>
    <w:rsid w:val="009069F1"/>
    <w:rsid w:val="0091130B"/>
    <w:rsid w:val="00911B4B"/>
    <w:rsid w:val="00914870"/>
    <w:rsid w:val="00915065"/>
    <w:rsid w:val="0093029B"/>
    <w:rsid w:val="00943E4A"/>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62CE8"/>
    <w:rsid w:val="00A70306"/>
    <w:rsid w:val="00A75A13"/>
    <w:rsid w:val="00A81DD5"/>
    <w:rsid w:val="00A82E90"/>
    <w:rsid w:val="00A83425"/>
    <w:rsid w:val="00A84867"/>
    <w:rsid w:val="00A8593C"/>
    <w:rsid w:val="00A85CA3"/>
    <w:rsid w:val="00A94FFF"/>
    <w:rsid w:val="00A952B8"/>
    <w:rsid w:val="00AA5A07"/>
    <w:rsid w:val="00AA65F5"/>
    <w:rsid w:val="00AA6719"/>
    <w:rsid w:val="00AA7344"/>
    <w:rsid w:val="00AA7D58"/>
    <w:rsid w:val="00AB263D"/>
    <w:rsid w:val="00AC00A9"/>
    <w:rsid w:val="00AC3B0F"/>
    <w:rsid w:val="00AC4545"/>
    <w:rsid w:val="00AD10F5"/>
    <w:rsid w:val="00AD3392"/>
    <w:rsid w:val="00AD664C"/>
    <w:rsid w:val="00AE26FE"/>
    <w:rsid w:val="00AE2E6E"/>
    <w:rsid w:val="00AE300F"/>
    <w:rsid w:val="00AE6A1E"/>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58CB"/>
    <w:rsid w:val="00C063AC"/>
    <w:rsid w:val="00C06D04"/>
    <w:rsid w:val="00C07DD2"/>
    <w:rsid w:val="00C10529"/>
    <w:rsid w:val="00C1147E"/>
    <w:rsid w:val="00C150BC"/>
    <w:rsid w:val="00C17A3A"/>
    <w:rsid w:val="00C24A37"/>
    <w:rsid w:val="00C349B7"/>
    <w:rsid w:val="00C34C55"/>
    <w:rsid w:val="00C354C6"/>
    <w:rsid w:val="00C40A91"/>
    <w:rsid w:val="00C40AAD"/>
    <w:rsid w:val="00C41B35"/>
    <w:rsid w:val="00C420C1"/>
    <w:rsid w:val="00C44F5D"/>
    <w:rsid w:val="00C45975"/>
    <w:rsid w:val="00C466ED"/>
    <w:rsid w:val="00C47DAB"/>
    <w:rsid w:val="00C51A3F"/>
    <w:rsid w:val="00C66113"/>
    <w:rsid w:val="00C667F4"/>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937"/>
    <w:rsid w:val="00D12DF0"/>
    <w:rsid w:val="00D15C1D"/>
    <w:rsid w:val="00D177E2"/>
    <w:rsid w:val="00D25A38"/>
    <w:rsid w:val="00D33AE7"/>
    <w:rsid w:val="00D35988"/>
    <w:rsid w:val="00D36FBD"/>
    <w:rsid w:val="00D37CEC"/>
    <w:rsid w:val="00D420A2"/>
    <w:rsid w:val="00D42978"/>
    <w:rsid w:val="00D42A56"/>
    <w:rsid w:val="00D471F0"/>
    <w:rsid w:val="00D5183B"/>
    <w:rsid w:val="00D5202D"/>
    <w:rsid w:val="00D622D4"/>
    <w:rsid w:val="00D662F2"/>
    <w:rsid w:val="00D72AE0"/>
    <w:rsid w:val="00D75D91"/>
    <w:rsid w:val="00D7666A"/>
    <w:rsid w:val="00D806A8"/>
    <w:rsid w:val="00D832D0"/>
    <w:rsid w:val="00D861D8"/>
    <w:rsid w:val="00D90353"/>
    <w:rsid w:val="00D9346D"/>
    <w:rsid w:val="00D937D6"/>
    <w:rsid w:val="00DA304C"/>
    <w:rsid w:val="00DA40E8"/>
    <w:rsid w:val="00DA574E"/>
    <w:rsid w:val="00DA7141"/>
    <w:rsid w:val="00DB0347"/>
    <w:rsid w:val="00DB0CFD"/>
    <w:rsid w:val="00DB291F"/>
    <w:rsid w:val="00DB5602"/>
    <w:rsid w:val="00DB5D86"/>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A15"/>
    <w:rsid w:val="00E501F5"/>
    <w:rsid w:val="00E50A6D"/>
    <w:rsid w:val="00E52A7D"/>
    <w:rsid w:val="00E5317C"/>
    <w:rsid w:val="00E535E9"/>
    <w:rsid w:val="00E5543D"/>
    <w:rsid w:val="00E613DC"/>
    <w:rsid w:val="00E62725"/>
    <w:rsid w:val="00E6329C"/>
    <w:rsid w:val="00E674C9"/>
    <w:rsid w:val="00E744AE"/>
    <w:rsid w:val="00E74BCA"/>
    <w:rsid w:val="00E8726C"/>
    <w:rsid w:val="00E964D5"/>
    <w:rsid w:val="00EA07D4"/>
    <w:rsid w:val="00EA2288"/>
    <w:rsid w:val="00EA761D"/>
    <w:rsid w:val="00EB654C"/>
    <w:rsid w:val="00EC00D5"/>
    <w:rsid w:val="00EC16DC"/>
    <w:rsid w:val="00EC179B"/>
    <w:rsid w:val="00EC21A0"/>
    <w:rsid w:val="00EC2FB3"/>
    <w:rsid w:val="00EC3F19"/>
    <w:rsid w:val="00EC5AE3"/>
    <w:rsid w:val="00ED09C5"/>
    <w:rsid w:val="00ED408C"/>
    <w:rsid w:val="00ED5305"/>
    <w:rsid w:val="00ED6ED3"/>
    <w:rsid w:val="00EE082D"/>
    <w:rsid w:val="00EE0AFF"/>
    <w:rsid w:val="00EE71FA"/>
    <w:rsid w:val="00EE76A3"/>
    <w:rsid w:val="00EF74CE"/>
    <w:rsid w:val="00F000B5"/>
    <w:rsid w:val="00F01F05"/>
    <w:rsid w:val="00F0357F"/>
    <w:rsid w:val="00F120CE"/>
    <w:rsid w:val="00F120D2"/>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E79AF"/>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9960">
      <w:bodyDiv w:val="1"/>
      <w:marLeft w:val="0"/>
      <w:marRight w:val="0"/>
      <w:marTop w:val="0"/>
      <w:marBottom w:val="0"/>
      <w:divBdr>
        <w:top w:val="none" w:sz="0" w:space="0" w:color="auto"/>
        <w:left w:val="none" w:sz="0" w:space="0" w:color="auto"/>
        <w:bottom w:val="none" w:sz="0" w:space="0" w:color="auto"/>
        <w:right w:val="none" w:sz="0" w:space="0" w:color="auto"/>
      </w:divBdr>
      <w:divsChild>
        <w:div w:id="1019889435">
          <w:marLeft w:val="0"/>
          <w:marRight w:val="0"/>
          <w:marTop w:val="0"/>
          <w:marBottom w:val="0"/>
          <w:divBdr>
            <w:top w:val="none" w:sz="0" w:space="0" w:color="auto"/>
            <w:left w:val="single" w:sz="24" w:space="0" w:color="FFFFFF"/>
            <w:bottom w:val="single" w:sz="6" w:space="0" w:color="DDDDDD"/>
            <w:right w:val="none" w:sz="0" w:space="0" w:color="auto"/>
          </w:divBdr>
          <w:divsChild>
            <w:div w:id="1743602451">
              <w:marLeft w:val="0"/>
              <w:marRight w:val="0"/>
              <w:marTop w:val="0"/>
              <w:marBottom w:val="0"/>
              <w:divBdr>
                <w:top w:val="none" w:sz="0" w:space="0" w:color="auto"/>
                <w:left w:val="none" w:sz="0" w:space="0" w:color="auto"/>
                <w:bottom w:val="none" w:sz="0" w:space="0" w:color="auto"/>
                <w:right w:val="none" w:sz="0" w:space="0" w:color="auto"/>
              </w:divBdr>
              <w:divsChild>
                <w:div w:id="1070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11492">
          <w:marLeft w:val="0"/>
          <w:marRight w:val="0"/>
          <w:marTop w:val="0"/>
          <w:marBottom w:val="0"/>
          <w:divBdr>
            <w:top w:val="none" w:sz="0" w:space="0" w:color="auto"/>
            <w:left w:val="single" w:sz="24" w:space="0" w:color="FFFFFF"/>
            <w:bottom w:val="single" w:sz="6" w:space="0" w:color="DDDDDD"/>
            <w:right w:val="none" w:sz="0" w:space="0" w:color="auto"/>
          </w:divBdr>
          <w:divsChild>
            <w:div w:id="2057901">
              <w:marLeft w:val="0"/>
              <w:marRight w:val="0"/>
              <w:marTop w:val="0"/>
              <w:marBottom w:val="0"/>
              <w:divBdr>
                <w:top w:val="none" w:sz="0" w:space="0" w:color="auto"/>
                <w:left w:val="none" w:sz="0" w:space="0" w:color="auto"/>
                <w:bottom w:val="none" w:sz="0" w:space="0" w:color="auto"/>
                <w:right w:val="none" w:sz="0" w:space="0" w:color="auto"/>
              </w:divBdr>
            </w:div>
            <w:div w:id="1352295809">
              <w:marLeft w:val="0"/>
              <w:marRight w:val="0"/>
              <w:marTop w:val="0"/>
              <w:marBottom w:val="0"/>
              <w:divBdr>
                <w:top w:val="none" w:sz="0" w:space="0" w:color="auto"/>
                <w:left w:val="none" w:sz="0" w:space="0" w:color="auto"/>
                <w:bottom w:val="none" w:sz="0" w:space="0" w:color="auto"/>
                <w:right w:val="none" w:sz="0" w:space="0" w:color="auto"/>
              </w:divBdr>
              <w:divsChild>
                <w:div w:id="70714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6272">
          <w:marLeft w:val="0"/>
          <w:marRight w:val="0"/>
          <w:marTop w:val="0"/>
          <w:marBottom w:val="0"/>
          <w:divBdr>
            <w:top w:val="none" w:sz="0" w:space="0" w:color="auto"/>
            <w:left w:val="single" w:sz="24" w:space="0" w:color="FFFFFF"/>
            <w:bottom w:val="single" w:sz="6" w:space="0" w:color="DDDDDD"/>
            <w:right w:val="none" w:sz="0" w:space="0" w:color="auto"/>
          </w:divBdr>
          <w:divsChild>
            <w:div w:id="1965689909">
              <w:marLeft w:val="0"/>
              <w:marRight w:val="0"/>
              <w:marTop w:val="0"/>
              <w:marBottom w:val="0"/>
              <w:divBdr>
                <w:top w:val="none" w:sz="0" w:space="0" w:color="auto"/>
                <w:left w:val="none" w:sz="0" w:space="0" w:color="auto"/>
                <w:bottom w:val="none" w:sz="0" w:space="0" w:color="auto"/>
                <w:right w:val="none" w:sz="0" w:space="0" w:color="auto"/>
              </w:divBdr>
            </w:div>
            <w:div w:id="1900047216">
              <w:marLeft w:val="0"/>
              <w:marRight w:val="0"/>
              <w:marTop w:val="0"/>
              <w:marBottom w:val="0"/>
              <w:divBdr>
                <w:top w:val="none" w:sz="0" w:space="0" w:color="auto"/>
                <w:left w:val="none" w:sz="0" w:space="0" w:color="auto"/>
                <w:bottom w:val="none" w:sz="0" w:space="0" w:color="auto"/>
                <w:right w:val="none" w:sz="0" w:space="0" w:color="auto"/>
              </w:divBdr>
              <w:divsChild>
                <w:div w:id="145988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22454826">
      <w:bodyDiv w:val="1"/>
      <w:marLeft w:val="0"/>
      <w:marRight w:val="0"/>
      <w:marTop w:val="0"/>
      <w:marBottom w:val="0"/>
      <w:divBdr>
        <w:top w:val="none" w:sz="0" w:space="0" w:color="auto"/>
        <w:left w:val="none" w:sz="0" w:space="0" w:color="auto"/>
        <w:bottom w:val="none" w:sz="0" w:space="0" w:color="auto"/>
        <w:right w:val="none" w:sz="0" w:space="0" w:color="auto"/>
      </w:divBdr>
      <w:divsChild>
        <w:div w:id="712194367">
          <w:marLeft w:val="0"/>
          <w:marRight w:val="0"/>
          <w:marTop w:val="0"/>
          <w:marBottom w:val="0"/>
          <w:divBdr>
            <w:top w:val="none" w:sz="0" w:space="0" w:color="auto"/>
            <w:left w:val="single" w:sz="24" w:space="0" w:color="FFFFFF"/>
            <w:bottom w:val="single" w:sz="6" w:space="0" w:color="DDDDDD"/>
            <w:right w:val="none" w:sz="0" w:space="0" w:color="auto"/>
          </w:divBdr>
          <w:divsChild>
            <w:div w:id="940769768">
              <w:marLeft w:val="0"/>
              <w:marRight w:val="0"/>
              <w:marTop w:val="0"/>
              <w:marBottom w:val="0"/>
              <w:divBdr>
                <w:top w:val="none" w:sz="0" w:space="0" w:color="auto"/>
                <w:left w:val="none" w:sz="0" w:space="0" w:color="auto"/>
                <w:bottom w:val="none" w:sz="0" w:space="0" w:color="auto"/>
                <w:right w:val="none" w:sz="0" w:space="0" w:color="auto"/>
              </w:divBdr>
              <w:divsChild>
                <w:div w:id="97040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48586">
          <w:marLeft w:val="0"/>
          <w:marRight w:val="0"/>
          <w:marTop w:val="0"/>
          <w:marBottom w:val="0"/>
          <w:divBdr>
            <w:top w:val="none" w:sz="0" w:space="0" w:color="auto"/>
            <w:left w:val="single" w:sz="24" w:space="0" w:color="FFFFFF"/>
            <w:bottom w:val="single" w:sz="6" w:space="0" w:color="DDDDDD"/>
            <w:right w:val="none" w:sz="0" w:space="0" w:color="auto"/>
          </w:divBdr>
          <w:divsChild>
            <w:div w:id="935596111">
              <w:marLeft w:val="0"/>
              <w:marRight w:val="0"/>
              <w:marTop w:val="0"/>
              <w:marBottom w:val="0"/>
              <w:divBdr>
                <w:top w:val="none" w:sz="0" w:space="0" w:color="auto"/>
                <w:left w:val="none" w:sz="0" w:space="0" w:color="auto"/>
                <w:bottom w:val="none" w:sz="0" w:space="0" w:color="auto"/>
                <w:right w:val="none" w:sz="0" w:space="0" w:color="auto"/>
              </w:divBdr>
            </w:div>
            <w:div w:id="1523977743">
              <w:marLeft w:val="0"/>
              <w:marRight w:val="0"/>
              <w:marTop w:val="0"/>
              <w:marBottom w:val="0"/>
              <w:divBdr>
                <w:top w:val="none" w:sz="0" w:space="0" w:color="auto"/>
                <w:left w:val="none" w:sz="0" w:space="0" w:color="auto"/>
                <w:bottom w:val="none" w:sz="0" w:space="0" w:color="auto"/>
                <w:right w:val="none" w:sz="0" w:space="0" w:color="auto"/>
              </w:divBdr>
              <w:divsChild>
                <w:div w:id="721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80943">
          <w:marLeft w:val="0"/>
          <w:marRight w:val="0"/>
          <w:marTop w:val="0"/>
          <w:marBottom w:val="0"/>
          <w:divBdr>
            <w:top w:val="none" w:sz="0" w:space="0" w:color="auto"/>
            <w:left w:val="single" w:sz="24" w:space="0" w:color="FFFFFF"/>
            <w:bottom w:val="single" w:sz="6" w:space="0" w:color="DDDDDD"/>
            <w:right w:val="none" w:sz="0" w:space="0" w:color="auto"/>
          </w:divBdr>
          <w:divsChild>
            <w:div w:id="154491424">
              <w:marLeft w:val="0"/>
              <w:marRight w:val="0"/>
              <w:marTop w:val="0"/>
              <w:marBottom w:val="0"/>
              <w:divBdr>
                <w:top w:val="none" w:sz="0" w:space="0" w:color="auto"/>
                <w:left w:val="none" w:sz="0" w:space="0" w:color="auto"/>
                <w:bottom w:val="none" w:sz="0" w:space="0" w:color="auto"/>
                <w:right w:val="none" w:sz="0" w:space="0" w:color="auto"/>
              </w:divBdr>
            </w:div>
            <w:div w:id="284628883">
              <w:marLeft w:val="0"/>
              <w:marRight w:val="0"/>
              <w:marTop w:val="0"/>
              <w:marBottom w:val="0"/>
              <w:divBdr>
                <w:top w:val="none" w:sz="0" w:space="0" w:color="auto"/>
                <w:left w:val="none" w:sz="0" w:space="0" w:color="auto"/>
                <w:bottom w:val="none" w:sz="0" w:space="0" w:color="auto"/>
                <w:right w:val="none" w:sz="0" w:space="0" w:color="auto"/>
              </w:divBdr>
              <w:divsChild>
                <w:div w:id="41151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1298</Words>
  <Characters>7399</Characters>
  <Application>Microsoft Office Word</Application>
  <DocSecurity>0</DocSecurity>
  <Lines>61</Lines>
  <Paragraphs>17</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2</cp:revision>
  <cp:lastPrinted>2024-04-08T03:36:00Z</cp:lastPrinted>
  <dcterms:created xsi:type="dcterms:W3CDTF">2026-08-25T06:29:00Z</dcterms:created>
  <dcterms:modified xsi:type="dcterms:W3CDTF">2026-08-25T06:29:00Z</dcterms:modified>
</cp:coreProperties>
</file>